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2B69" w14:textId="1C356BF1" w:rsidR="004A7492" w:rsidRPr="0057398F" w:rsidRDefault="0057398F" w:rsidP="005739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98F">
        <w:rPr>
          <w:rFonts w:ascii="Times New Roman" w:hAnsi="Times New Roman" w:cs="Times New Roman"/>
          <w:b/>
          <w:bCs/>
          <w:sz w:val="28"/>
          <w:szCs w:val="28"/>
        </w:rPr>
        <w:t>За нарушения при обработке биометрических данных хотят ввести уголовную и административную ответственность</w:t>
      </w:r>
      <w:r w:rsidRPr="0057398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9C2C988" w14:textId="20BA553A" w:rsidR="0057398F" w:rsidRPr="0057398F" w:rsidRDefault="0057398F">
      <w:pPr>
        <w:rPr>
          <w:rFonts w:ascii="Times New Roman" w:hAnsi="Times New Roman" w:cs="Times New Roman"/>
          <w:sz w:val="28"/>
          <w:szCs w:val="28"/>
        </w:rPr>
      </w:pPr>
    </w:p>
    <w:p w14:paraId="55CB880B" w14:textId="77777777" w:rsidR="0057398F" w:rsidRDefault="0057398F" w:rsidP="00573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98F"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 РФ представило пакет поправок в КоАП, УК и УПК, которые вводят ответственность за нарушения при внесении, хранении и обработке персональных и биометрических данных граждан.</w:t>
      </w:r>
    </w:p>
    <w:p w14:paraId="2FB8B3A8" w14:textId="77777777" w:rsidR="0057398F" w:rsidRDefault="0057398F" w:rsidP="00573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98F">
        <w:rPr>
          <w:rFonts w:ascii="Times New Roman" w:hAnsi="Times New Roman" w:cs="Times New Roman"/>
          <w:sz w:val="28"/>
          <w:szCs w:val="28"/>
        </w:rPr>
        <w:t>Так, первым проектом поправок предлагается дополнить Уголовный кодекс ст. 274.2, которая предусматривает ответственность за умышленное внесение должностным или иным уполномоченным лицом заведомо недостоверных сведений в Единую систему идентификации и аутентификации, а также в Единую биометрическую систему. Корреспондирующие изменения вносятся в ст. 151 УПК.</w:t>
      </w:r>
    </w:p>
    <w:p w14:paraId="733FBF17" w14:textId="77777777" w:rsidR="0057398F" w:rsidRDefault="0057398F" w:rsidP="00573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98F">
        <w:rPr>
          <w:rFonts w:ascii="Times New Roman" w:hAnsi="Times New Roman" w:cs="Times New Roman"/>
          <w:sz w:val="28"/>
          <w:szCs w:val="28"/>
        </w:rPr>
        <w:t>За такое преступление, а равно и за умышленное неисполнение обязанностей по установлению личности физлица в целях размещения или обновления недостоверных сведений в этих системах, если эти деяния совершены из корыстной или иной личной заинтересованности, предусмотрено наказание в виде штрафа до 300 тыс. руб., или в размере зарплаты или иного дохода осужденного за период до шести месяцев, либо в виде обязательных работ на срок до 480 часов, либо в виде исправительных работ на срок до двух лет, либо в виде лишения права занимать определенные должности или заниматься определенной деятельностью на срок до трех лет, либо в виде принудительных работ на срок до пяти лет, либо в виде лишения свободы на тот же срок. Если эти деяния повлекли тяжкие последствия, то предусматривается наказание исключительно в виде лишения свободы на срок до десяти лет.</w:t>
      </w:r>
    </w:p>
    <w:p w14:paraId="1C2E1388" w14:textId="77777777" w:rsidR="0057398F" w:rsidRDefault="0057398F" w:rsidP="00573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98F">
        <w:rPr>
          <w:rFonts w:ascii="Times New Roman" w:hAnsi="Times New Roman" w:cs="Times New Roman"/>
          <w:sz w:val="28"/>
          <w:szCs w:val="28"/>
        </w:rPr>
        <w:t>Аналогичное наказание, за исключением принудительных работ и лишения свободы, предусматривается за неисполнение или ненадлежащее исполнение должностным или иным уполномоченным лицом вследствие недобросовестного или небрежного отношения, в результате которых произошло размещение или обновление в ЕСИА или ЕБС недостоверных персональных данных физического лица, если это повлекло существенное нарушение прав и законных интересов физлиц или организаций либо охраняемых законом интересов общества или государства, а равно тяжкие последствия.</w:t>
      </w:r>
    </w:p>
    <w:p w14:paraId="0BEEEE08" w14:textId="77777777" w:rsidR="0057398F" w:rsidRDefault="0057398F" w:rsidP="00573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98F">
        <w:rPr>
          <w:rFonts w:ascii="Times New Roman" w:hAnsi="Times New Roman" w:cs="Times New Roman"/>
          <w:sz w:val="28"/>
          <w:szCs w:val="28"/>
        </w:rPr>
        <w:t>Вторым законопроектом предложено дополнить КоАП РФ ст. 13.49, устанавливающей административную ответственность за нарушение порядка применения информационных технологий в целях идентификации или аутентификации физлиц.</w:t>
      </w:r>
    </w:p>
    <w:p w14:paraId="50CF7B6B" w14:textId="77777777" w:rsidR="0057398F" w:rsidRDefault="0057398F" w:rsidP="00573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98F">
        <w:rPr>
          <w:rFonts w:ascii="Times New Roman" w:hAnsi="Times New Roman" w:cs="Times New Roman"/>
          <w:sz w:val="28"/>
          <w:szCs w:val="28"/>
        </w:rPr>
        <w:t xml:space="preserve">За нарушение порядка обработки (включая сбор и хранение) параметров биометрических персональных данных, порядка размещения и обновления их </w:t>
      </w:r>
      <w:r w:rsidRPr="0057398F">
        <w:rPr>
          <w:rFonts w:ascii="Times New Roman" w:hAnsi="Times New Roman" w:cs="Times New Roman"/>
          <w:sz w:val="28"/>
          <w:szCs w:val="28"/>
        </w:rPr>
        <w:lastRenderedPageBreak/>
        <w:t>в ЕБС и иных информационных системах, обеспечивающих идентификацию или аутентификацию физлиц с использованием этих данных, в иных государственных информационных системах, а также требований к информационным технологиям и техническим средствам, предназначенным для их обработки, для должностных лиц предусмотрен штраф от 200 тыс. до 300 тыс. руб., для юридических лиц – от 300 тыс. до 500 тыс. руб.</w:t>
      </w:r>
    </w:p>
    <w:p w14:paraId="387C44FC" w14:textId="77777777" w:rsidR="0057398F" w:rsidRDefault="0057398F" w:rsidP="00573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98F">
        <w:rPr>
          <w:rFonts w:ascii="Times New Roman" w:hAnsi="Times New Roman" w:cs="Times New Roman"/>
          <w:sz w:val="28"/>
          <w:szCs w:val="28"/>
        </w:rPr>
        <w:t>Обработка биометрических персональных данных без аккредитации, а равно в случае, если аккредитация приостановлена или прекращена, будет наказываться штрафом от 300 тыс. до 600 тыс. руб. для должностных лиц и от 500 тыс. до 1 млн руб. – для юрлиц.</w:t>
      </w:r>
    </w:p>
    <w:p w14:paraId="27645E59" w14:textId="38573B59" w:rsidR="0057398F" w:rsidRDefault="0057398F" w:rsidP="00573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98F">
        <w:rPr>
          <w:rFonts w:ascii="Times New Roman" w:hAnsi="Times New Roman" w:cs="Times New Roman"/>
          <w:sz w:val="28"/>
          <w:szCs w:val="28"/>
        </w:rPr>
        <w:t xml:space="preserve">Как следует из пояснительной записки к законопроекту, рассмотрение дел об административном правонарушении за нарушение порядка применения информационных технологий в целях идентификации или аутентификации физлиц планируется возложить на Роскомнадзор, за исключением случаев, когда такое правонарушение совершено организациями финансового рынка – тогда этим займется Банк России. </w:t>
      </w:r>
    </w:p>
    <w:p w14:paraId="058CA2B2" w14:textId="77777777" w:rsidR="0057398F" w:rsidRDefault="0057398F" w:rsidP="00573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2D5D0C" w14:textId="77777777" w:rsidR="0057398F" w:rsidRPr="00C13575" w:rsidRDefault="0057398F" w:rsidP="0057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Н.В. Деренкова</w:t>
      </w:r>
    </w:p>
    <w:p w14:paraId="6B49B18D" w14:textId="77777777" w:rsidR="0057398F" w:rsidRPr="0057398F" w:rsidRDefault="0057398F" w:rsidP="005739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398F" w:rsidRPr="0057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92"/>
    <w:rsid w:val="004A7492"/>
    <w:rsid w:val="0057398F"/>
    <w:rsid w:val="008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5DDB"/>
  <w15:chartTrackingRefBased/>
  <w15:docId w15:val="{140517C0-A3BD-4068-90D7-B558AAC6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Дерий</dc:creator>
  <cp:keywords/>
  <dc:description/>
  <cp:lastModifiedBy>Татьяна Дерий</cp:lastModifiedBy>
  <cp:revision>3</cp:revision>
  <dcterms:created xsi:type="dcterms:W3CDTF">2022-06-22T10:51:00Z</dcterms:created>
  <dcterms:modified xsi:type="dcterms:W3CDTF">2022-06-22T10:56:00Z</dcterms:modified>
</cp:coreProperties>
</file>